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keepNext/>
        <w:spacing w:before="0" w:after="60"/>
      </w:pPr>
      <w:r>
        <w:rPr>
          <w:b/>
          <w:sz w:val="28"/>
          <w:szCs w:val="28"/>
        </w:rPr>
        <w:t xml:space="preserve">Согласие законного представителя на обработку персональных данных несовершеннолетнего</w:t>
      </w:r>
    </w:p>
    <w:p>
      <w:pPr>
        <w:spacing w:before="0" w:after="200"/>
      </w:pPr>
      <w:r>
        <w:rPr>
          <w:color w:val="555555"/>
          <w:sz w:val="18"/>
          <w:szCs w:val="18"/>
        </w:rPr>
        <w:t xml:space="preserve">Оператор: Региональная физкультурно-спортивная общественная организация «Центр развития единоборств», ИНН 7802927748, ОГРН 1227800088174, 194356, Санкт-Петербург, Выборгское шоссе, д. 112, литера А, помещ. 26Н, кабинет 8, centrcombats@mail.ru</w:t>
      </w:r>
    </w:p>
    <w:p>
      <w:pPr>
        <w:tabs>
          <w:tab w:val="right" w:pos="9638"/>
        </w:tabs>
        <w:spacing w:before="0" w:after="120"/>
      </w:pPr>
      <w:r>
        <w:t xml:space="preserve">Я, </w:t>
      </w:r>
      <w:r>
        <w:br/>
      </w:r>
      <w:r>
        <w:rPr>
          <w:u w:val="single"/>
        </w:rPr>
        <w:tab/>
      </w:r>
      <w:r>
        <w:rPr>
          <w:color w:val="555555"/>
          <w:sz w:val="18"/>
          <w:szCs w:val="18"/>
        </w:rPr>
        <w:br/>
        <w:t xml:space="preserve">фамилия, имя, отчество родителя (законного представителя)</w:t>
      </w:r>
    </w:p>
    <w:p>
      <w:pPr>
        <w:tabs>
          <w:tab w:val="right" w:pos="9638"/>
        </w:tabs>
        <w:spacing w:before="0" w:after="120"/>
      </w:pPr>
      <w:r>
        <w:t xml:space="preserve">паспорт: серия </w:t>
      </w:r>
      <w:r>
        <w:rPr>
          <w:u w:val="single"/>
        </w:rPr>
        <w:t xml:space="preserve">          </w:t>
      </w:r>
      <w:r>
        <w:t xml:space="preserve"> номер </w:t>
      </w:r>
      <w:r>
        <w:rPr>
          <w:u w:val="single"/>
        </w:rPr>
        <w:t xml:space="preserve">                </w:t>
      </w:r>
      <w:r>
        <w:t xml:space="preserve">, выдан </w:t>
      </w:r>
      <w:r>
        <w:br/>
      </w:r>
      <w:r>
        <w:rPr>
          <w:u w:val="single"/>
        </w:rPr>
        <w:tab/>
      </w:r>
    </w:p>
    <w:p>
      <w:pPr>
        <w:tabs>
          <w:tab w:val="right" w:pos="9638"/>
        </w:tabs>
        <w:spacing w:before="0" w:after="120"/>
      </w:pPr>
      <w:r>
        <w:t xml:space="preserve">адрес: </w:t>
      </w:r>
      <w:r>
        <w:br/>
      </w:r>
      <w:r>
        <w:rPr>
          <w:u w:val="single"/>
        </w:rPr>
        <w:tab/>
      </w:r>
    </w:p>
    <w:p>
      <w:pPr>
        <w:spacing w:before="0" w:after="120"/>
      </w:pPr>
      <w:r>
        <w:t xml:space="preserve">телефон: </w:t>
      </w:r>
      <w:r>
        <w:rPr>
          <w:u w:val="single"/>
        </w:rPr>
        <w:t xml:space="preserve">                              </w:t>
      </w:r>
    </w:p>
    <w:p>
      <w:pPr>
        <w:spacing w:before="0" w:after="120"/>
      </w:pPr>
      <w:r>
        <w:t xml:space="preserve">являясь законным представителем (мать, отец, опекун — подчеркнуть) несовершеннолетнего</w:t>
      </w:r>
    </w:p>
    <w:p>
      <w:pPr>
        <w:tabs>
          <w:tab w:val="right" w:pos="9638"/>
        </w:tabs>
        <w:spacing w:before="0" w:after="120"/>
      </w:pPr>
      <w:r/>
      <w:r>
        <w:rPr>
          <w:u w:val="single"/>
        </w:rPr>
        <w:tab/>
      </w:r>
      <w:r>
        <w:rPr>
          <w:color w:val="555555"/>
          <w:sz w:val="18"/>
          <w:szCs w:val="18"/>
        </w:rPr>
        <w:br/>
        <w:t xml:space="preserve">фамилия, имя, отчество ребёнка</w:t>
      </w:r>
    </w:p>
    <w:p>
      <w:pPr>
        <w:spacing w:before="0" w:after="120"/>
      </w:pPr>
      <w:r>
        <w:t xml:space="preserve">дата рождения: </w:t>
      </w:r>
      <w:r>
        <w:rPr>
          <w:u w:val="single"/>
        </w:rPr>
        <w:t xml:space="preserve">                              </w:t>
      </w:r>
      <w:r>
        <w:t xml:space="preserve">, клуб: </w:t>
      </w:r>
      <w:r>
        <w:rPr>
          <w:u w:val="single"/>
        </w:rPr>
        <w:t xml:space="preserve">                              </w:t>
      </w:r>
    </w:p>
    <w:p>
      <w:pPr>
        <w:spacing w:before="0" w:after="120"/>
      </w:pPr>
      <w:r>
        <w:t xml:space="preserve">свободно, своей волей и в интересе ребёнка даю оператору согласие на обработку его персональных данных: фамилия, имя, отчество, дата рождения, пол, вес, спортивный разряд, количество боёв, клуб и тренер, результаты выступлений, видео взвешивания, фото профиля.</w:t>
      </w:r>
    </w:p>
    <w:p>
      <w:pPr>
        <w:spacing w:before="0" w:after="120"/>
      </w:pPr>
      <w:r>
        <w:rPr>
          <w:b/>
        </w:rPr>
        <w:t xml:space="preserve">Цели:</w:t>
      </w:r>
      <w:r>
        <w:t xml:space="preserve"> учёт спортсменов и приём заявок на турниры «ЦРЕ»; взвешивание, в том числе по видео; составление пар и протоколов; подсчёт результатов и рейтингов.</w:t>
      </w:r>
    </w:p>
    <w:p>
      <w:pPr>
        <w:spacing w:before="0" w:after="120"/>
      </w:pPr>
      <w:r>
        <w:rPr>
          <w:b/>
        </w:rPr>
        <w:t xml:space="preserve">Действия:</w:t>
      </w:r>
      <w:r>
        <w:t xml:space="preserve"> сбор, запись, систематизация, накопление, хранение, уточнение, извлечение, использование, передача хостинг-провайдеру для хранения, обезличивание, блокирование, удаление, уничтожение — автоматизированно и без средств автоматизации.</w:t>
      </w:r>
    </w:p>
    <w:p>
      <w:pPr>
        <w:spacing w:before="0" w:after="120"/>
      </w:pPr>
      <w:r>
        <w:t xml:space="preserve">Согласие действует до отзыва. Я могу отозвать его письмом на centrcombats@mail.ru; тогда оператор удалит данные в течение 10 рабочих дней. Видео взвешивания удаляются через 14 дней после турнира. С </w:t>
      </w:r>
      <w:r>
        <w:t xml:space="preserve">политикой обработки персональных данных</w:t>
      </w:r>
      <w:r>
        <w:t xml:space="preserve"> (цре.рф/privacy/) ознакомлен(а).</w:t>
      </w:r>
    </w:p>
    <w:p>
      <w:pPr>
        <w:spacing w:before="360" w:after="0"/>
      </w:pPr>
    </w:p>
    <w:tbl>
      <w:tblPr>
        <w:tblW w:w="9638" w:type="dxa"/>
        <w:tblBorders/>
        <w:tblLayout w:type="fixed"/>
        <w:tblCellMar>
          <w:left w:w="100" w:type="dxa"/>
          <w:right w:w="100" w:type="dxa"/>
        </w:tblCellMar>
      </w:tblPr>
      <w:tblGrid>
        <w:gridCol w:w="2879"/>
        <w:gridCol w:w="500"/>
        <w:gridCol w:w="2879"/>
        <w:gridCol w:w="500"/>
        <w:gridCol w:w="2880"/>
      </w:tblGrid>
      <w:tr>
        <w:tc>
          <w:tcPr>
            <w:tcW w:w="2879" w:type="dxa"/>
            <w:tcBorders>
              <w:top w:val="single" w:sz="6" w:space="0" w:color="000000"/>
            </w:tcBorders>
          </w:tcPr>
          <w:p>
            <w:pPr>
              <w:spacing w:before="40" w:after="0"/>
            </w:pPr>
            <w:r>
              <w:rPr>
                <w:color w:val="555555"/>
                <w:sz w:val="18"/>
                <w:szCs w:val="18"/>
              </w:rPr>
              <w:t xml:space="preserve">дата</w:t>
            </w:r>
          </w:p>
        </w:tc>
        <w:tc>
          <w:tcPr>
            <w:tcW w:w="500" w:type="dxa"/>
          </w:tcPr>
          <w:p>
            <w:pPr>
              <w:spacing w:before="0" w:after="0"/>
            </w:pPr>
          </w:p>
        </w:tc>
        <w:tc>
          <w:tcPr>
            <w:tcW w:w="2879" w:type="dxa"/>
            <w:tcBorders>
              <w:top w:val="single" w:sz="6" w:space="0" w:color="000000"/>
            </w:tcBorders>
          </w:tcPr>
          <w:p>
            <w:pPr>
              <w:spacing w:before="40" w:after="0"/>
            </w:pPr>
            <w:r>
              <w:rPr>
                <w:color w:val="555555"/>
                <w:sz w:val="18"/>
                <w:szCs w:val="18"/>
              </w:rPr>
              <w:t xml:space="preserve">подпись</w:t>
            </w:r>
          </w:p>
        </w:tc>
        <w:tc>
          <w:tcPr>
            <w:tcW w:w="500" w:type="dxa"/>
          </w:tcPr>
          <w:p>
            <w:pPr>
              <w:spacing w:before="0" w:after="0"/>
            </w:pPr>
          </w:p>
        </w:tc>
        <w:tc>
          <w:tcPr>
            <w:tcW w:w="2880" w:type="dxa"/>
            <w:tcBorders>
              <w:top w:val="single" w:sz="6" w:space="0" w:color="000000"/>
            </w:tcBorders>
          </w:tcPr>
          <w:p>
            <w:pPr>
              <w:spacing w:before="40" w:after="0"/>
            </w:pPr>
            <w:r>
              <w:rPr>
                <w:color w:val="555555"/>
                <w:sz w:val="18"/>
                <w:szCs w:val="18"/>
              </w:rPr>
              <w:t xml:space="preserve">расшифровка</w:t>
            </w:r>
          </w:p>
        </w:tc>
      </w:tr>
    </w:tbl>
    <w:p>
      <w:pPr>
        <w:keepNext/>
        <w:pageBreakBefore/>
        <w:spacing w:before="0" w:after="60"/>
      </w:pPr>
      <w:r>
        <w:rPr>
          <w:b/>
          <w:sz w:val="28"/>
          <w:szCs w:val="28"/>
        </w:rPr>
        <w:t xml:space="preserve">Согласие законного представителя на публикацию персональных данных несовершеннолетнего</w:t>
      </w:r>
    </w:p>
    <w:p>
      <w:pPr>
        <w:spacing w:before="0" w:after="200"/>
      </w:pPr>
      <w:r>
        <w:rPr>
          <w:color w:val="555555"/>
          <w:sz w:val="18"/>
          <w:szCs w:val="18"/>
        </w:rPr>
        <w:t xml:space="preserve">Согласие на обработку персональных данных, разрешённых для распространения (ст. 10.1 Федерального закона № 152-ФЗ). Оператор: Региональная физкультурно-спортивная общественная организация «Центр развития единоборств», ИНН 7802927748, ОГРН 1227800088174, 194356, Санкт-Петербург, Выборгское шоссе, д. 112, литера А, помещ. 26Н, кабинет 8.</w:t>
      </w:r>
    </w:p>
    <w:p>
      <w:pPr>
        <w:tabs>
          <w:tab w:val="right" w:pos="9638"/>
        </w:tabs>
        <w:spacing w:before="0" w:after="120"/>
      </w:pPr>
      <w:r>
        <w:t xml:space="preserve">Я, </w:t>
      </w:r>
      <w:r>
        <w:br/>
      </w:r>
      <w:r>
        <w:rPr>
          <w:u w:val="single"/>
        </w:rPr>
        <w:tab/>
      </w:r>
      <w:r>
        <w:br/>
        <w:t xml:space="preserve">, телефон или почта </w:t>
      </w:r>
      <w:r>
        <w:rPr>
          <w:u w:val="single"/>
        </w:rPr>
        <w:t xml:space="preserve">                              </w:t>
      </w:r>
      <w:r>
        <w:t xml:space="preserve">,</w:t>
      </w:r>
    </w:p>
    <w:p>
      <w:pPr>
        <w:tabs>
          <w:tab w:val="right" w:pos="9638"/>
        </w:tabs>
        <w:spacing w:before="0" w:after="120"/>
      </w:pPr>
      <w:r>
        <w:t xml:space="preserve">законный представитель </w:t>
      </w:r>
      <w:r>
        <w:br/>
      </w:r>
      <w:r>
        <w:rPr>
          <w:u w:val="single"/>
        </w:rPr>
        <w:tab/>
      </w:r>
    </w:p>
    <w:p>
      <w:pPr>
        <w:spacing w:before="0" w:after="120"/>
      </w:pPr>
      <w:r>
        <w:t xml:space="preserve">разрешаю публиковать данные ребёнка на сайте цре.рф (турниры, пары, протоколы, страницы спортсменов, рейтинги), в сообществе «ЦРЕ» ВКонтакте vk.ru/centrcombats и в телеграм-канале t.me/centrcombat, чтобы участники и зрители видели пары, результаты и рейтинги.</w:t>
      </w:r>
    </w:p>
    <w:tbl>
      <w:tblPr>
        <w:tblW w:w="96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0" w:type="dxa"/>
          <w:right w:w="100" w:type="dxa"/>
        </w:tblCellMar>
      </w:tblPr>
      <w:tblGrid>
        <w:gridCol w:w="6238"/>
        <w:gridCol w:w="1700"/>
        <w:gridCol w:w="1700"/>
      </w:tblGrid>
      <w:tr>
        <w:trPr>
          <w:tblHeader/>
        </w:trPr>
        <w:tc>
          <w:tcPr>
            <w:tcW w:w="6238" w:type="dxa"/>
          </w:tcPr>
          <w:p>
            <w:pPr>
              <w:spacing w:before="40" w:after="40"/>
            </w:pPr>
            <w:r>
              <w:rPr>
                <w:b/>
              </w:rPr>
              <w:t xml:space="preserve">Данные</w:t>
            </w:r>
          </w:p>
        </w:tc>
        <w:tc>
          <w:tcPr>
            <w:tcW w:w="1700" w:type="dxa"/>
          </w:tcPr>
          <w:p>
            <w:pPr>
              <w:spacing w:before="40" w:after="40"/>
              <w:jc w:val="center"/>
            </w:pPr>
            <w:r>
              <w:rPr>
                <w:b/>
              </w:rPr>
              <w:t xml:space="preserve">Разрешаю</w:t>
            </w:r>
          </w:p>
        </w:tc>
        <w:tc>
          <w:tcPr>
            <w:tcW w:w="1700" w:type="dxa"/>
          </w:tcPr>
          <w:p>
            <w:pPr>
              <w:spacing w:before="40" w:after="40"/>
              <w:jc w:val="center"/>
            </w:pPr>
            <w:r>
              <w:rPr>
                <w:b/>
              </w:rPr>
              <w:t xml:space="preserve">Запрещаю</w:t>
            </w:r>
          </w:p>
        </w:tc>
      </w:tr>
      <w:tr>
        <w:tc>
          <w:tcPr>
            <w:tcW w:w="6238" w:type="dxa"/>
          </w:tcPr>
          <w:p>
            <w:pPr>
              <w:spacing w:before="40" w:after="40"/>
            </w:pPr>
            <w:r>
              <w:t xml:space="preserve">Фамилия и имя</w:t>
            </w:r>
          </w:p>
        </w:tc>
        <w:tc>
          <w:tcPr>
            <w:tcW w:w="1700" w:type="dxa"/>
          </w:tcPr>
          <w:p>
            <w:pPr>
              <w:spacing w:before="40" w:after="40"/>
              <w:jc w:val="center"/>
            </w:pPr>
            <w:r>
              <w:rPr>
                <w:rFonts w:ascii="Segoe UI Symbol" w:hAnsi="Segoe UI Symbol" w:eastAsia="Segoe UI Symbol" w:cs="Segoe UI Symbol"/>
                <w:sz w:val="28"/>
                <w:szCs w:val="28"/>
              </w:rPr>
              <w:t xml:space="preserve">☐</w:t>
            </w:r>
          </w:p>
        </w:tc>
        <w:tc>
          <w:tcPr>
            <w:tcW w:w="1700" w:type="dxa"/>
          </w:tcPr>
          <w:p>
            <w:pPr>
              <w:spacing w:before="40" w:after="40"/>
              <w:jc w:val="center"/>
            </w:pPr>
            <w:r>
              <w:rPr>
                <w:rFonts w:ascii="Segoe UI Symbol" w:hAnsi="Segoe UI Symbol" w:eastAsia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6238" w:type="dxa"/>
          </w:tcPr>
          <w:p>
            <w:pPr>
              <w:spacing w:before="40" w:after="40"/>
            </w:pPr>
            <w:r>
              <w:t xml:space="preserve">Год рождения</w:t>
            </w:r>
          </w:p>
        </w:tc>
        <w:tc>
          <w:tcPr>
            <w:tcW w:w="1700" w:type="dxa"/>
          </w:tcPr>
          <w:p>
            <w:pPr>
              <w:spacing w:before="40" w:after="40"/>
              <w:jc w:val="center"/>
            </w:pPr>
            <w:r>
              <w:rPr>
                <w:rFonts w:ascii="Segoe UI Symbol" w:hAnsi="Segoe UI Symbol" w:eastAsia="Segoe UI Symbol" w:cs="Segoe UI Symbol"/>
                <w:sz w:val="28"/>
                <w:szCs w:val="28"/>
              </w:rPr>
              <w:t xml:space="preserve">☐</w:t>
            </w:r>
          </w:p>
        </w:tc>
        <w:tc>
          <w:tcPr>
            <w:tcW w:w="1700" w:type="dxa"/>
          </w:tcPr>
          <w:p>
            <w:pPr>
              <w:spacing w:before="40" w:after="40"/>
              <w:jc w:val="center"/>
            </w:pPr>
            <w:r>
              <w:rPr>
                <w:rFonts w:ascii="Segoe UI Symbol" w:hAnsi="Segoe UI Symbol" w:eastAsia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6238" w:type="dxa"/>
          </w:tcPr>
          <w:p>
            <w:pPr>
              <w:spacing w:before="40" w:after="40"/>
            </w:pPr>
            <w:r>
              <w:t xml:space="preserve">Клуб и тренер</w:t>
            </w:r>
          </w:p>
        </w:tc>
        <w:tc>
          <w:tcPr>
            <w:tcW w:w="1700" w:type="dxa"/>
          </w:tcPr>
          <w:p>
            <w:pPr>
              <w:spacing w:before="40" w:after="40"/>
              <w:jc w:val="center"/>
            </w:pPr>
            <w:r>
              <w:rPr>
                <w:rFonts w:ascii="Segoe UI Symbol" w:hAnsi="Segoe UI Symbol" w:eastAsia="Segoe UI Symbol" w:cs="Segoe UI Symbol"/>
                <w:sz w:val="28"/>
                <w:szCs w:val="28"/>
              </w:rPr>
              <w:t xml:space="preserve">☐</w:t>
            </w:r>
          </w:p>
        </w:tc>
        <w:tc>
          <w:tcPr>
            <w:tcW w:w="1700" w:type="dxa"/>
          </w:tcPr>
          <w:p>
            <w:pPr>
              <w:spacing w:before="40" w:after="40"/>
              <w:jc w:val="center"/>
            </w:pPr>
            <w:r>
              <w:rPr>
                <w:rFonts w:ascii="Segoe UI Symbol" w:hAnsi="Segoe UI Symbol" w:eastAsia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6238" w:type="dxa"/>
          </w:tcPr>
          <w:p>
            <w:pPr>
              <w:spacing w:before="40" w:after="40"/>
            </w:pPr>
            <w:r>
              <w:t xml:space="preserve">Разряд, вес, весовая и возрастная категория</w:t>
            </w:r>
          </w:p>
        </w:tc>
        <w:tc>
          <w:tcPr>
            <w:tcW w:w="1700" w:type="dxa"/>
          </w:tcPr>
          <w:p>
            <w:pPr>
              <w:spacing w:before="40" w:after="40"/>
              <w:jc w:val="center"/>
            </w:pPr>
            <w:r>
              <w:rPr>
                <w:rFonts w:ascii="Segoe UI Symbol" w:hAnsi="Segoe UI Symbol" w:eastAsia="Segoe UI Symbol" w:cs="Segoe UI Symbol"/>
                <w:sz w:val="28"/>
                <w:szCs w:val="28"/>
              </w:rPr>
              <w:t xml:space="preserve">☐</w:t>
            </w:r>
          </w:p>
        </w:tc>
        <w:tc>
          <w:tcPr>
            <w:tcW w:w="1700" w:type="dxa"/>
          </w:tcPr>
          <w:p>
            <w:pPr>
              <w:spacing w:before="40" w:after="40"/>
              <w:jc w:val="center"/>
            </w:pPr>
            <w:r>
              <w:rPr>
                <w:rFonts w:ascii="Segoe UI Symbol" w:hAnsi="Segoe UI Symbol" w:eastAsia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6238" w:type="dxa"/>
          </w:tcPr>
          <w:p>
            <w:pPr>
              <w:spacing w:before="40" w:after="40"/>
            </w:pPr>
            <w:r>
              <w:t xml:space="preserve">Пары, результаты боёв, места, баллы рейтинга</w:t>
            </w:r>
          </w:p>
        </w:tc>
        <w:tc>
          <w:tcPr>
            <w:tcW w:w="1700" w:type="dxa"/>
          </w:tcPr>
          <w:p>
            <w:pPr>
              <w:spacing w:before="40" w:after="40"/>
              <w:jc w:val="center"/>
            </w:pPr>
            <w:r>
              <w:rPr>
                <w:rFonts w:ascii="Segoe UI Symbol" w:hAnsi="Segoe UI Symbol" w:eastAsia="Segoe UI Symbol" w:cs="Segoe UI Symbol"/>
                <w:sz w:val="28"/>
                <w:szCs w:val="28"/>
              </w:rPr>
              <w:t xml:space="preserve">☐</w:t>
            </w:r>
          </w:p>
        </w:tc>
        <w:tc>
          <w:tcPr>
            <w:tcW w:w="1700" w:type="dxa"/>
          </w:tcPr>
          <w:p>
            <w:pPr>
              <w:spacing w:before="40" w:after="40"/>
              <w:jc w:val="center"/>
            </w:pPr>
            <w:r>
              <w:rPr>
                <w:rFonts w:ascii="Segoe UI Symbol" w:hAnsi="Segoe UI Symbol" w:eastAsia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6238" w:type="dxa"/>
          </w:tcPr>
          <w:p>
            <w:pPr>
              <w:spacing w:before="40" w:after="40"/>
            </w:pPr>
            <w:r>
              <w:t xml:space="preserve">Фото профиля</w:t>
            </w:r>
          </w:p>
        </w:tc>
        <w:tc>
          <w:tcPr>
            <w:tcW w:w="1700" w:type="dxa"/>
          </w:tcPr>
          <w:p>
            <w:pPr>
              <w:spacing w:before="40" w:after="40"/>
              <w:jc w:val="center"/>
            </w:pPr>
            <w:r>
              <w:rPr>
                <w:rFonts w:ascii="Segoe UI Symbol" w:hAnsi="Segoe UI Symbol" w:eastAsia="Segoe UI Symbol" w:cs="Segoe UI Symbol"/>
                <w:sz w:val="28"/>
                <w:szCs w:val="28"/>
              </w:rPr>
              <w:t xml:space="preserve">☐</w:t>
            </w:r>
          </w:p>
        </w:tc>
        <w:tc>
          <w:tcPr>
            <w:tcW w:w="1700" w:type="dxa"/>
          </w:tcPr>
          <w:p>
            <w:pPr>
              <w:spacing w:before="40" w:after="40"/>
              <w:jc w:val="center"/>
            </w:pPr>
            <w:r>
              <w:rPr>
                <w:rFonts w:ascii="Segoe UI Symbol" w:hAnsi="Segoe UI Symbol" w:eastAsia="Segoe UI Symbol" w:cs="Segoe UI Symbol"/>
                <w:sz w:val="28"/>
                <w:szCs w:val="28"/>
              </w:rPr>
              <w:t xml:space="preserve">☐</w:t>
            </w:r>
          </w:p>
        </w:tc>
      </w:tr>
    </w:tbl>
    <w:p>
      <w:pPr>
        <w:spacing w:before="0" w:after="0"/>
      </w:pPr>
    </w:p>
    <w:p>
      <w:pPr>
        <w:tabs>
          <w:tab w:val="right" w:pos="9638"/>
        </w:tabs>
        <w:spacing w:before="0" w:after="120"/>
      </w:pPr>
      <w:r>
        <w:t xml:space="preserve">Отчество, полная дата рождения, телефоны и видео взвешивания не публикуются. Передавать опубликованные данные третьим лицам для других целей, в том числе для рекламы, оператор не вправе. Дополнительные условия и запреты: </w:t>
      </w:r>
      <w:r>
        <w:br/>
      </w:r>
      <w:r>
        <w:rPr>
          <w:u w:val="single"/>
        </w:rPr>
        <w:tab/>
      </w:r>
    </w:p>
    <w:p>
      <w:pPr>
        <w:spacing w:before="0" w:after="120"/>
      </w:pPr>
      <w:r>
        <w:t xml:space="preserve">Согласие действует до отзыва. По моему требованию оператор прекратит публикацию в течение 3 рабочих дней.</w:t>
      </w:r>
    </w:p>
    <w:p>
      <w:pPr>
        <w:spacing w:before="360" w:after="0"/>
      </w:pPr>
    </w:p>
    <w:tbl>
      <w:tblPr>
        <w:tblW w:w="9638" w:type="dxa"/>
        <w:tblBorders/>
        <w:tblLayout w:type="fixed"/>
        <w:tblCellMar>
          <w:left w:w="100" w:type="dxa"/>
          <w:right w:w="100" w:type="dxa"/>
        </w:tblCellMar>
      </w:tblPr>
      <w:tblGrid>
        <w:gridCol w:w="2879"/>
        <w:gridCol w:w="500"/>
        <w:gridCol w:w="2879"/>
        <w:gridCol w:w="500"/>
        <w:gridCol w:w="2880"/>
      </w:tblGrid>
      <w:tr>
        <w:tc>
          <w:tcPr>
            <w:tcW w:w="2879" w:type="dxa"/>
            <w:tcBorders>
              <w:top w:val="single" w:sz="6" w:space="0" w:color="000000"/>
            </w:tcBorders>
          </w:tcPr>
          <w:p>
            <w:pPr>
              <w:spacing w:before="40" w:after="0"/>
            </w:pPr>
            <w:r>
              <w:rPr>
                <w:color w:val="555555"/>
                <w:sz w:val="18"/>
                <w:szCs w:val="18"/>
              </w:rPr>
              <w:t xml:space="preserve">дата</w:t>
            </w:r>
          </w:p>
        </w:tc>
        <w:tc>
          <w:tcPr>
            <w:tcW w:w="500" w:type="dxa"/>
          </w:tcPr>
          <w:p>
            <w:pPr>
              <w:spacing w:before="0" w:after="0"/>
            </w:pPr>
          </w:p>
        </w:tc>
        <w:tc>
          <w:tcPr>
            <w:tcW w:w="2879" w:type="dxa"/>
            <w:tcBorders>
              <w:top w:val="single" w:sz="6" w:space="0" w:color="000000"/>
            </w:tcBorders>
          </w:tcPr>
          <w:p>
            <w:pPr>
              <w:spacing w:before="40" w:after="0"/>
            </w:pPr>
            <w:r>
              <w:rPr>
                <w:color w:val="555555"/>
                <w:sz w:val="18"/>
                <w:szCs w:val="18"/>
              </w:rPr>
              <w:t xml:space="preserve">подпись</w:t>
            </w:r>
          </w:p>
        </w:tc>
        <w:tc>
          <w:tcPr>
            <w:tcW w:w="500" w:type="dxa"/>
          </w:tcPr>
          <w:p>
            <w:pPr>
              <w:spacing w:before="0" w:after="0"/>
            </w:pPr>
          </w:p>
        </w:tc>
        <w:tc>
          <w:tcPr>
            <w:tcW w:w="2880" w:type="dxa"/>
            <w:tcBorders>
              <w:top w:val="single" w:sz="6" w:space="0" w:color="000000"/>
            </w:tcBorders>
          </w:tcPr>
          <w:p>
            <w:pPr>
              <w:spacing w:before="40" w:after="0"/>
            </w:pPr>
            <w:r>
              <w:rPr>
                <w:color w:val="555555"/>
                <w:sz w:val="18"/>
                <w:szCs w:val="18"/>
              </w:rPr>
              <w:t xml:space="preserve">расшифровка</w:t>
            </w:r>
          </w:p>
        </w:tc>
      </w:tr>
    </w:tbl>
    <w:p>
      <w:pPr>
        <w:spacing w:before="0" w:after="0"/>
      </w:pPr>
    </w:p>
    <w:sectPr>
      <w:pgSz w:w="11906" w:h="16838"/>
      <w:pgMar w:top="1134" w:right="1134" w:bottom="1134" w:left="1134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